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2D" w:rsidRDefault="00F06A2D" w:rsidP="00F06A2D">
      <w:pPr>
        <w:spacing w:after="0" w:line="240" w:lineRule="auto"/>
        <w:contextualSpacing/>
        <w:outlineLvl w:val="1"/>
        <w:rPr>
          <w:rFonts w:ascii="Open Sans" w:eastAsia="Times New Roman" w:hAnsi="Open Sans" w:cs="Times New Roman"/>
          <w:color w:val="777777"/>
          <w:sz w:val="36"/>
          <w:szCs w:val="36"/>
          <w:lang w:eastAsia="fr-BE"/>
        </w:rPr>
      </w:pPr>
      <w:r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  <w:fldChar w:fldCharType="begin"/>
      </w:r>
      <w:r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  <w:instrText xml:space="preserve"> HYPERLINK "http://www.berloz-donceel-faimes-geer.be/obtenez-la-reconnaissance-legale-de-lartisan/" \o "Obtenez la reconnaissance légale de l’artisan !" </w:instrText>
      </w:r>
      <w:r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  <w:fldChar w:fldCharType="separate"/>
      </w:r>
      <w:r w:rsidRPr="001D236B"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  <w:t>Obtenez la reconnaissance légale de l’artisan !</w:t>
      </w:r>
      <w:r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  <w:fldChar w:fldCharType="end"/>
      </w:r>
      <w:r>
        <w:rPr>
          <w:rFonts w:ascii="Open Sans" w:eastAsia="Times New Roman" w:hAnsi="Open Sans" w:cs="Times New Roman"/>
          <w:color w:val="777777"/>
          <w:sz w:val="36"/>
          <w:szCs w:val="36"/>
          <w:lang w:eastAsia="fr-BE"/>
        </w:rPr>
        <w:t xml:space="preserve"> </w:t>
      </w:r>
    </w:p>
    <w:p w:rsidR="00F06A2D" w:rsidRDefault="00F06A2D" w:rsidP="00F06A2D">
      <w:pPr>
        <w:spacing w:after="0" w:line="240" w:lineRule="auto"/>
        <w:contextualSpacing/>
        <w:outlineLvl w:val="1"/>
        <w:rPr>
          <w:rFonts w:ascii="Open Sans" w:eastAsia="Times New Roman" w:hAnsi="Open Sans" w:cs="Times New Roman"/>
          <w:color w:val="777777"/>
          <w:sz w:val="36"/>
          <w:szCs w:val="36"/>
          <w:lang w:eastAsia="fr-BE"/>
        </w:rPr>
      </w:pPr>
    </w:p>
    <w:p w:rsidR="00F06A2D" w:rsidRDefault="00F06A2D" w:rsidP="00F06A2D">
      <w:pPr>
        <w:spacing w:after="15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>Depuis l’entrée en vigueur de</w:t>
      </w:r>
      <w:r w:rsidRPr="00834325">
        <w:rPr>
          <w:rFonts w:ascii="Garamond" w:eastAsia="Times New Roman" w:hAnsi="Garamond" w:cs="Times New Roman"/>
          <w:sz w:val="24"/>
          <w:szCs w:val="24"/>
          <w:lang w:eastAsia="fr-BE"/>
        </w:rPr>
        <w:t xml:space="preserve">  la loi en juin 2016, plus de 11</w:t>
      </w:r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 xml:space="preserve">00 artisans ont obtenu cette reconnaissance légale auprès du SPF Economie. Ils figurent dans un répertoire mis à jour après chaque réunion de la Commission ou du Conseil. </w:t>
      </w:r>
    </w:p>
    <w:p w:rsidR="00F06A2D" w:rsidRPr="00F06A2D" w:rsidRDefault="00F06A2D" w:rsidP="00F06A2D">
      <w:pPr>
        <w:spacing w:after="15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fr-BE"/>
        </w:rPr>
      </w:pPr>
      <w:r w:rsidRPr="00F06A2D">
        <w:rPr>
          <w:rFonts w:ascii="Garamond" w:eastAsia="Times New Roman" w:hAnsi="Garamond" w:cs="Times New Roman"/>
          <w:b/>
          <w:sz w:val="24"/>
          <w:szCs w:val="24"/>
          <w:lang w:eastAsia="fr-BE"/>
        </w:rPr>
        <w:t>Comment les rejoindre ?</w:t>
      </w:r>
    </w:p>
    <w:p w:rsidR="00F06A2D" w:rsidRPr="001D236B" w:rsidRDefault="00F06A2D" w:rsidP="00F06A2D">
      <w:pPr>
        <w:spacing w:after="0" w:line="240" w:lineRule="auto"/>
        <w:contextualSpacing/>
        <w:outlineLvl w:val="1"/>
        <w:rPr>
          <w:rFonts w:ascii="Open Sans" w:eastAsia="Times New Roman" w:hAnsi="Open Sans" w:cs="Times New Roman"/>
          <w:color w:val="777777"/>
          <w:sz w:val="36"/>
          <w:szCs w:val="36"/>
          <w:lang w:eastAsia="fr-BE"/>
        </w:rPr>
      </w:pPr>
    </w:p>
    <w:p w:rsidR="00F06A2D" w:rsidRPr="001D236B" w:rsidRDefault="00F06A2D" w:rsidP="00F06A2D">
      <w:pPr>
        <w:spacing w:after="15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  <w:r w:rsidRPr="001D236B">
        <w:rPr>
          <w:rFonts w:ascii="Garamond" w:eastAsia="Times New Roman" w:hAnsi="Garamond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 wp14:anchorId="75A0E6A1" wp14:editId="38BCB177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2860675" cy="1905000"/>
            <wp:effectExtent l="0" t="0" r="0" b="0"/>
            <wp:wrapSquare wrapText="bothSides"/>
            <wp:docPr id="5" name="Image 5" descr="Artisanat certifi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isanat certifi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>En tant qu’artisan, vous pouvez solliciter une reconnaissance légale auprès de la Commission Artisans du SPF Economie (loi du 19 mars 2014).</w:t>
      </w:r>
    </w:p>
    <w:p w:rsidR="00F06A2D" w:rsidRPr="00834325" w:rsidRDefault="00F06A2D" w:rsidP="00F06A2D">
      <w:pPr>
        <w:spacing w:after="150" w:line="240" w:lineRule="auto"/>
        <w:ind w:left="4247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 xml:space="preserve">Cette reconnaissance consacre le caractère authentique de votre activité, l’aspect manuel de votre travail et votre savoir-faire artisanal. Grâce au logo attestant l’obtention de la reconnaissance légale, vous pouvez compter sur une plus grande visibilité auprès du public. Ce petit plus </w:t>
      </w:r>
      <w:r w:rsidRPr="00834325">
        <w:rPr>
          <w:rFonts w:ascii="Garamond" w:eastAsia="Times New Roman" w:hAnsi="Garamond" w:cs="Times New Roman"/>
          <w:sz w:val="24"/>
          <w:szCs w:val="24"/>
          <w:lang w:eastAsia="fr-BE"/>
        </w:rPr>
        <w:t>pour votre image de marque peut</w:t>
      </w:r>
    </w:p>
    <w:p w:rsidR="00F06A2D" w:rsidRDefault="00F06A2D" w:rsidP="00F06A2D">
      <w:pPr>
        <w:spacing w:after="150" w:line="240" w:lineRule="auto"/>
        <w:ind w:left="4247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  <w:r w:rsidRPr="00834325">
        <w:rPr>
          <w:rFonts w:ascii="Garamond" w:eastAsia="Times New Roman" w:hAnsi="Garamond" w:cs="Times New Roman"/>
          <w:sz w:val="24"/>
          <w:szCs w:val="24"/>
          <w:lang w:eastAsia="fr-BE"/>
        </w:rPr>
        <w:t xml:space="preserve">      </w:t>
      </w:r>
      <w:proofErr w:type="gramStart"/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>aussi</w:t>
      </w:r>
      <w:proofErr w:type="gramEnd"/>
      <w:r w:rsidRPr="001D236B">
        <w:rPr>
          <w:rFonts w:ascii="Garamond" w:eastAsia="Times New Roman" w:hAnsi="Garamond" w:cs="Times New Roman"/>
          <w:sz w:val="24"/>
          <w:szCs w:val="24"/>
          <w:lang w:eastAsia="fr-BE"/>
        </w:rPr>
        <w:t xml:space="preserve"> booster votre activité !</w:t>
      </w:r>
    </w:p>
    <w:p w:rsidR="00F06A2D" w:rsidRDefault="00F06A2D" w:rsidP="00F06A2D">
      <w:pPr>
        <w:spacing w:after="15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</w:p>
    <w:p w:rsidR="00F06A2D" w:rsidRPr="00F06A2D" w:rsidRDefault="00F06A2D" w:rsidP="00F06A2D">
      <w:pPr>
        <w:spacing w:after="15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fr-BE"/>
        </w:rPr>
      </w:pPr>
      <w:r w:rsidRPr="00F06A2D">
        <w:rPr>
          <w:rFonts w:ascii="Garamond" w:eastAsia="Times New Roman" w:hAnsi="Garamond" w:cs="Times New Roman"/>
          <w:b/>
          <w:sz w:val="24"/>
          <w:szCs w:val="24"/>
          <w:lang w:eastAsia="fr-BE"/>
        </w:rPr>
        <w:t xml:space="preserve">Un formulaire et vous voilà Artisan ! </w:t>
      </w:r>
    </w:p>
    <w:p w:rsidR="00F06A2D" w:rsidRPr="001D236B" w:rsidRDefault="00F06A2D" w:rsidP="00F06A2D">
      <w:pPr>
        <w:spacing w:after="150" w:line="240" w:lineRule="auto"/>
        <w:ind w:left="4247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fr-BE"/>
        </w:rPr>
      </w:pPr>
    </w:p>
    <w:p w:rsidR="00F06A2D" w:rsidRPr="00F06A2D" w:rsidRDefault="00F06A2D" w:rsidP="00F06A2D">
      <w:pPr>
        <w:spacing w:after="15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fr-BE"/>
        </w:rPr>
      </w:pPr>
      <w:r w:rsidRPr="00F06A2D">
        <w:rPr>
          <w:rFonts w:ascii="Times New Roman" w:eastAsia="Times New Roman" w:hAnsi="Times New Roman" w:cs="Times New Roman"/>
          <w:color w:val="C00000"/>
          <w:sz w:val="28"/>
          <w:szCs w:val="28"/>
          <w:lang w:eastAsia="fr-BE"/>
        </w:rPr>
        <w:t>→</w:t>
      </w:r>
      <w:r w:rsidRPr="00F06A2D">
        <w:rPr>
          <w:rFonts w:ascii="Open Sans" w:eastAsia="Times New Roman" w:hAnsi="Open Sans" w:cs="Times New Roman"/>
          <w:color w:val="C00000"/>
          <w:sz w:val="28"/>
          <w:szCs w:val="28"/>
          <w:lang w:eastAsia="fr-BE"/>
        </w:rPr>
        <w:t xml:space="preserve"> l’ADL vous aide pour introduire votre demande</w:t>
      </w:r>
    </w:p>
    <w:p w:rsidR="00F06A2D" w:rsidRPr="00F06A2D" w:rsidRDefault="00F06A2D" w:rsidP="00F06A2D">
      <w:pPr>
        <w:spacing w:after="150" w:line="240" w:lineRule="auto"/>
        <w:jc w:val="both"/>
        <w:rPr>
          <w:rFonts w:ascii="Open Sans" w:eastAsia="Times New Roman" w:hAnsi="Open Sans" w:cs="Times New Roman"/>
          <w:sz w:val="28"/>
          <w:szCs w:val="28"/>
          <w:lang w:eastAsia="fr-BE"/>
        </w:rPr>
      </w:pPr>
      <w:r w:rsidRPr="00F06A2D">
        <w:rPr>
          <w:rFonts w:ascii="Open Sans" w:eastAsia="Times New Roman" w:hAnsi="Open Sans" w:cs="Times New Roman"/>
          <w:color w:val="C00000"/>
          <w:sz w:val="28"/>
          <w:szCs w:val="28"/>
          <w:lang w:eastAsia="fr-BE"/>
        </w:rPr>
        <w:t xml:space="preserve">→ L’ADL organise une séance d’information </w:t>
      </w:r>
      <w:r>
        <w:rPr>
          <w:rFonts w:ascii="Open Sans" w:eastAsia="Times New Roman" w:hAnsi="Open Sans" w:cs="Times New Roman"/>
          <w:color w:val="C00000"/>
          <w:sz w:val="28"/>
          <w:szCs w:val="28"/>
          <w:lang w:eastAsia="fr-BE"/>
        </w:rPr>
        <w:t xml:space="preserve"> </w:t>
      </w:r>
      <w:r w:rsidRPr="00770D0F">
        <w:rPr>
          <w:rFonts w:ascii="Open Sans" w:eastAsia="Times New Roman" w:hAnsi="Open Sans" w:cs="Times New Roman"/>
          <w:color w:val="C00000"/>
          <w:sz w:val="28"/>
          <w:szCs w:val="28"/>
          <w:lang w:eastAsia="fr-BE"/>
        </w:rPr>
        <w:t>le l</w:t>
      </w:r>
      <w:r w:rsidRPr="00770D0F">
        <w:rPr>
          <w:rFonts w:ascii="Open Sans" w:eastAsia="Times New Roman" w:hAnsi="Open Sans" w:cs="Times New Roman"/>
          <w:color w:val="C00000"/>
          <w:sz w:val="28"/>
          <w:szCs w:val="28"/>
          <w:lang w:eastAsia="fr-BE"/>
        </w:rPr>
        <w:t>undi 25 mars 2019</w:t>
      </w:r>
    </w:p>
    <w:p w:rsidR="00F06A2D" w:rsidRPr="00834325" w:rsidRDefault="00F06A2D" w:rsidP="00F06A2D">
      <w:pPr>
        <w:spacing w:after="150" w:line="240" w:lineRule="auto"/>
        <w:jc w:val="both"/>
        <w:rPr>
          <w:rFonts w:ascii="Open Sans" w:eastAsia="Times New Roman" w:hAnsi="Open Sans" w:cs="Times New Roman"/>
          <w:color w:val="C00000"/>
          <w:sz w:val="32"/>
          <w:szCs w:val="32"/>
          <w:lang w:eastAsia="fr-BE"/>
        </w:rPr>
      </w:pPr>
      <w:bookmarkStart w:id="0" w:name="_GoBack"/>
      <w:bookmarkEnd w:id="0"/>
    </w:p>
    <w:p w:rsidR="00F06A2D" w:rsidRDefault="00F06A2D" w:rsidP="00F06A2D">
      <w:pPr>
        <w:spacing w:after="0" w:line="720" w:lineRule="atLeast"/>
        <w:outlineLvl w:val="1"/>
        <w:rPr>
          <w:rFonts w:ascii="Open Sans" w:eastAsia="Times New Roman" w:hAnsi="Open Sans" w:cs="Times New Roman"/>
          <w:color w:val="269CCB"/>
          <w:sz w:val="36"/>
          <w:szCs w:val="36"/>
          <w:lang w:eastAsia="fr-BE"/>
        </w:rPr>
      </w:pPr>
    </w:p>
    <w:p w:rsidR="00652DFF" w:rsidRDefault="00652DFF"/>
    <w:sectPr w:rsidR="0065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2D"/>
    <w:rsid w:val="00652DFF"/>
    <w:rsid w:val="00770D0F"/>
    <w:rsid w:val="00F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C997-8F11-460A-AAA4-F5621F50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HOUYEZ</dc:creator>
  <cp:keywords/>
  <dc:description/>
  <cp:lastModifiedBy>Joëlle HOUYEZ</cp:lastModifiedBy>
  <cp:revision>2</cp:revision>
  <dcterms:created xsi:type="dcterms:W3CDTF">2019-02-21T10:33:00Z</dcterms:created>
  <dcterms:modified xsi:type="dcterms:W3CDTF">2019-02-21T10:36:00Z</dcterms:modified>
</cp:coreProperties>
</file>